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C08B" w14:textId="7EE77AB7" w:rsidR="009F322C" w:rsidRDefault="00FD4D97" w:rsidP="009F322C">
      <w:pPr>
        <w:pStyle w:val="Intestazione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TECNOLOGIA</w:t>
      </w:r>
    </w:p>
    <w:p w14:paraId="59218E26" w14:textId="77777777" w:rsidR="009F322C" w:rsidRDefault="009F322C" w:rsidP="00F96CFC">
      <w:pPr>
        <w:pStyle w:val="Intestazione"/>
        <w:rPr>
          <w:rFonts w:ascii="Arial" w:hAnsi="Arial"/>
          <w:b/>
          <w:sz w:val="40"/>
          <w:szCs w:val="40"/>
        </w:rPr>
      </w:pPr>
    </w:p>
    <w:p w14:paraId="23B92186" w14:textId="5B7A0BB3" w:rsidR="0049452E" w:rsidRPr="009F322C" w:rsidRDefault="0049452E" w:rsidP="00F96CFC">
      <w:pPr>
        <w:pStyle w:val="Intestazione"/>
        <w:rPr>
          <w:rFonts w:ascii="Arial" w:hAnsi="Arial"/>
          <w:sz w:val="40"/>
          <w:szCs w:val="40"/>
        </w:rPr>
      </w:pPr>
      <w:r w:rsidRPr="009F322C">
        <w:rPr>
          <w:rFonts w:ascii="Arial" w:hAnsi="Arial"/>
          <w:b/>
          <w:sz w:val="40"/>
          <w:szCs w:val="40"/>
        </w:rPr>
        <w:t>LA PROGRAMMAZIONE ANNUALE</w:t>
      </w:r>
      <w:r w:rsidRPr="009F322C">
        <w:rPr>
          <w:rFonts w:ascii="Arial" w:hAnsi="Arial"/>
          <w:sz w:val="40"/>
          <w:szCs w:val="40"/>
        </w:rPr>
        <w:t xml:space="preserve"> </w:t>
      </w:r>
    </w:p>
    <w:p w14:paraId="70F845C4" w14:textId="77777777" w:rsidR="00B67F60" w:rsidRPr="008B4AB9" w:rsidRDefault="00B66EE5" w:rsidP="00B67F60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B67F60">
        <w:rPr>
          <w:rFonts w:ascii="Arial" w:eastAsiaTheme="minorEastAsia" w:hAnsi="Arial" w:cs="Arial"/>
          <w:i/>
          <w:iCs/>
          <w:lang w:eastAsia="it-IT"/>
        </w:rPr>
        <w:t xml:space="preserve">Elaborata dalle </w:t>
      </w:r>
      <w:r w:rsidRPr="00B67F60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Indicazioni nazionali per il curricolo 2012 </w:t>
      </w:r>
      <w:r w:rsidRPr="00B67F60">
        <w:rPr>
          <w:rFonts w:ascii="Arial" w:eastAsiaTheme="minorEastAsia" w:hAnsi="Arial" w:cs="Arial"/>
          <w:i/>
          <w:iCs/>
          <w:lang w:eastAsia="it-IT"/>
        </w:rPr>
        <w:t xml:space="preserve">e modulabile in relazione alla </w:t>
      </w:r>
      <w:r w:rsidRPr="00B67F60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progettazione disciplinare </w:t>
      </w:r>
      <w:r w:rsidRPr="00B67F60">
        <w:rPr>
          <w:rFonts w:ascii="Arial" w:eastAsiaTheme="minorEastAsia" w:hAnsi="Arial" w:cs="Arial"/>
          <w:i/>
          <w:iCs/>
          <w:lang w:eastAsia="it-IT"/>
        </w:rPr>
        <w:t>prevista per la classe</w:t>
      </w:r>
      <w:r w:rsidR="00B67F60">
        <w:rPr>
          <w:rFonts w:ascii="Arial" w:eastAsiaTheme="minorEastAsia" w:hAnsi="Arial" w:cs="Arial"/>
          <w:i/>
          <w:iCs/>
          <w:sz w:val="24"/>
          <w:szCs w:val="24"/>
          <w:lang w:eastAsia="it-IT"/>
        </w:rPr>
        <w:br/>
      </w:r>
      <w:r w:rsidR="00B67F60">
        <w:rPr>
          <w:rFonts w:ascii="Arial" w:eastAsiaTheme="minorEastAsia" w:hAnsi="Arial" w:cs="Arial"/>
          <w:i/>
          <w:iCs/>
          <w:sz w:val="24"/>
          <w:szCs w:val="24"/>
          <w:lang w:eastAsia="it-IT"/>
        </w:rPr>
        <w:br/>
      </w:r>
      <w:r w:rsidR="00B67F60" w:rsidRPr="008B4AB9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B67F60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7F996EE7" w14:textId="4A1B513B" w:rsidR="00B67F60" w:rsidRPr="00824DBE" w:rsidRDefault="00B67F60" w:rsidP="00824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908">
        <w:rPr>
          <w:rFonts w:ascii="Arial" w:hAnsi="Arial" w:cstheme="minorHAnsi"/>
        </w:rPr>
        <w:t xml:space="preserve">- </w:t>
      </w:r>
      <w:r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ompetenza disciplinare</w:t>
      </w:r>
      <w:r w:rsidRPr="00460908">
        <w:rPr>
          <w:rFonts w:ascii="Arial" w:hAnsi="Arial" w:cstheme="minorHAnsi"/>
        </w:rPr>
        <w:t>:</w:t>
      </w:r>
      <w:r w:rsidRPr="00460908">
        <w:rPr>
          <w:rFonts w:ascii="Arial" w:hAnsi="Arial"/>
        </w:rPr>
        <w:t xml:space="preserve"> </w:t>
      </w:r>
      <w:r w:rsidR="00FD4D97" w:rsidRPr="00FD4D97">
        <w:rPr>
          <w:rFonts w:ascii="Arial" w:eastAsiaTheme="minorEastAsia" w:hAnsi="Arial" w:cs="Arial"/>
          <w:lang w:eastAsia="it-IT"/>
        </w:rPr>
        <w:t>competenza in tecnologie e competenza digitale.</w:t>
      </w:r>
    </w:p>
    <w:p w14:paraId="3C409A1D" w14:textId="7F1F46DC" w:rsidR="00B67F60" w:rsidRPr="00FD4D97" w:rsidRDefault="00B67F60" w:rsidP="00FD4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908">
        <w:rPr>
          <w:rFonts w:ascii="Arial" w:hAnsi="Arial" w:cstheme="minorHAnsi"/>
        </w:rPr>
        <w:t xml:space="preserve">- </w:t>
      </w:r>
      <w:r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ompetenze trasversali</w:t>
      </w:r>
      <w:r w:rsidRPr="00460908">
        <w:rPr>
          <w:rFonts w:ascii="Arial" w:hAnsi="Arial" w:cstheme="minorHAnsi"/>
        </w:rPr>
        <w:t xml:space="preserve">: </w:t>
      </w:r>
      <w:r w:rsidR="00FD4D97" w:rsidRPr="00FD4D97">
        <w:rPr>
          <w:rFonts w:ascii="Arial" w:eastAsiaTheme="minorEastAsia" w:hAnsi="Arial" w:cs="Arial"/>
          <w:lang w:eastAsia="it-IT"/>
        </w:rPr>
        <w:t>competenza alfabetica funzionale; competenza in scienze; competenza</w:t>
      </w:r>
      <w:r w:rsidR="00FD4D97">
        <w:rPr>
          <w:rFonts w:ascii="Arial" w:eastAsiaTheme="minorEastAsia" w:hAnsi="Arial" w:cs="Arial"/>
          <w:lang w:eastAsia="it-IT"/>
        </w:rPr>
        <w:t xml:space="preserve"> </w:t>
      </w:r>
      <w:r w:rsidR="00FD4D97" w:rsidRPr="00FD4D97">
        <w:rPr>
          <w:rFonts w:ascii="Arial" w:eastAsiaTheme="minorEastAsia" w:hAnsi="Arial" w:cs="Arial"/>
          <w:lang w:eastAsia="it-IT"/>
        </w:rPr>
        <w:t>matematica; competenza in materia di cittadinanza; competenza personale, sociale e capacità</w:t>
      </w:r>
      <w:r w:rsidR="00FD4D97">
        <w:rPr>
          <w:rFonts w:ascii="Arial" w:eastAsiaTheme="minorEastAsia" w:hAnsi="Arial" w:cs="Arial"/>
          <w:lang w:eastAsia="it-IT"/>
        </w:rPr>
        <w:t xml:space="preserve"> </w:t>
      </w:r>
      <w:r w:rsidR="00FD4D97" w:rsidRPr="00FD4D97">
        <w:rPr>
          <w:rFonts w:ascii="Arial" w:eastAsiaTheme="minorEastAsia" w:hAnsi="Arial" w:cs="Arial"/>
          <w:lang w:eastAsia="it-IT"/>
        </w:rPr>
        <w:t>di imparare a imparare; competenza imprenditoriale.</w:t>
      </w:r>
    </w:p>
    <w:p w14:paraId="4ECA7FF2" w14:textId="6608B356" w:rsidR="0012622E" w:rsidRPr="00B67F60" w:rsidRDefault="0012622E" w:rsidP="00B67F60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4020"/>
        <w:gridCol w:w="4536"/>
        <w:gridCol w:w="2248"/>
      </w:tblGrid>
      <w:tr w:rsidR="0012622E" w:rsidRPr="008B4AB9" w14:paraId="57C46159" w14:textId="77777777" w:rsidTr="008519A0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17714A63" w14:textId="77777777" w:rsidR="0012622E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703F81FE" w:rsidR="00310B75" w:rsidRPr="00310B75" w:rsidRDefault="00310B75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0B75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FD4D97" w:rsidRPr="008B4AB9" w14:paraId="71C22D90" w14:textId="77777777" w:rsidTr="008519A0">
        <w:tc>
          <w:tcPr>
            <w:tcW w:w="3601" w:type="dxa"/>
            <w:vMerge w:val="restart"/>
            <w:shd w:val="clear" w:color="auto" w:fill="auto"/>
          </w:tcPr>
          <w:p w14:paraId="5597A167" w14:textId="77777777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L’alunno...</w:t>
            </w:r>
          </w:p>
          <w:p w14:paraId="732AAD2A" w14:textId="31637967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Riconosce e identifica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nell’ambiente che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lo circonda elementi e fenomeni di tipo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>artificiale</w:t>
            </w:r>
            <w:r w:rsidRPr="00FD4D97">
              <w:rPr>
                <w:rFonts w:ascii="Arial" w:eastAsiaTheme="minorEastAsia" w:hAnsi="Arial" w:cs="Arial"/>
                <w:lang w:eastAsia="it-IT"/>
              </w:rPr>
              <w:t>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13D55E96" w14:textId="3E012829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 xml:space="preserve">È a conoscenza di alcuni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>processi di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trasformazione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di risorse e di consumo di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energia.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482DC179" w14:textId="29BDAF44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 xml:space="preserve">Conosce e utilizza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>semplici oggetti e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strumenti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di uso quotidiano ed è in grado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 xml:space="preserve">di descriverne la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funzione principale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e di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spiegarne il funzionamento.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401F5A0E" w14:textId="4E6C66B8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 xml:space="preserve">Si orienta tra i diversi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>mezzi di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comunicazione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ed è in grado di farne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un uso adeguato a seconda delle diverse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situazioni.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2CF36441" w14:textId="0764EEF0" w:rsidR="00FD4D97" w:rsidRPr="008B4AB9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 xml:space="preserve">Inizia a </w:t>
            </w:r>
            <w:r w:rsidRPr="00FD4D9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riconoscere in modo critico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le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caratteristiche, le funzioni e i limiti della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tecnologia attuale.</w:t>
            </w:r>
          </w:p>
        </w:tc>
        <w:tc>
          <w:tcPr>
            <w:tcW w:w="4020" w:type="dxa"/>
            <w:shd w:val="clear" w:color="auto" w:fill="auto"/>
          </w:tcPr>
          <w:p w14:paraId="18818A01" w14:textId="35DED118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lastRenderedPageBreak/>
              <w:t>Vedere e osservare</w:t>
            </w:r>
          </w:p>
          <w:p w14:paraId="311D70D1" w14:textId="400B0DAD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Utilizza una nuova applicazione informatica e 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documenta le funzioni principali.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6336ED74" w14:textId="219FF104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Rappresenta i dati dell’osservazione attraverso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immagini, disegni e testi.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059E8C2" w14:textId="7E568C67" w:rsidR="00FD4D97" w:rsidRPr="00B66EE5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Roman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Osserva ed effettua semplici prove per cogliere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proprietà di materiali più comuni.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Frutiger-Roman"/>
              </w:rPr>
              <w:br/>
            </w:r>
            <w:r w:rsidR="00B16087">
              <w:rPr>
                <w:rFonts w:ascii="Arial" w:hAnsi="Arial" w:cs="Frutiger-Roman"/>
              </w:rPr>
              <w:br/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49CF1810" w14:textId="77777777" w:rsidR="00FD4D97" w:rsidRPr="00CF7F58" w:rsidRDefault="00FD4D97" w:rsidP="00BF2422">
            <w:pPr>
              <w:spacing w:after="0"/>
              <w:rPr>
                <w:rFonts w:ascii="Arial" w:hAnsi="Arial"/>
              </w:rPr>
            </w:pPr>
          </w:p>
          <w:p w14:paraId="3DE72DBD" w14:textId="0318781F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Distinguere e utilizzare gli strumenti del libro di testo digitale con i relativi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contenuti integrativi.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3839C977" w14:textId="080D03E5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Utilizzare strumenti indiretti di osservazione per conoscere alcune invenzioni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dell’uomo nel corso della sua storia; sintetizzare le conoscenze acquisite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ricorrendo a più strumenti.</w:t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45389326" w14:textId="646CE145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Cogliere i concetti di ciclo di vita di un materiale, materia prima, materiale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naturale, artificiale e sintetico; conoscere le caratteristiche di alcuni materiali.</w:t>
            </w:r>
          </w:p>
          <w:p w14:paraId="2671E54F" w14:textId="77777777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Descrivere la trasformazione di una materia prima per ricavare un materiale.</w:t>
            </w:r>
          </w:p>
          <w:p w14:paraId="64431777" w14:textId="7A76CCA1" w:rsidR="00FD4D97" w:rsidRPr="008B4AB9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Osservare una invenzione e coglierne caratteristiche e funzioni.</w:t>
            </w:r>
          </w:p>
        </w:tc>
        <w:tc>
          <w:tcPr>
            <w:tcW w:w="2248" w:type="dxa"/>
            <w:vMerge w:val="restart"/>
            <w:shd w:val="clear" w:color="auto" w:fill="auto"/>
          </w:tcPr>
          <w:p w14:paraId="1AF07BE2" w14:textId="5BA32A2B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br/>
            </w:r>
            <w:r w:rsidRPr="00FD4D97">
              <w:rPr>
                <w:rFonts w:ascii="Arial" w:eastAsiaTheme="minorEastAsia" w:hAnsi="Arial" w:cs="Arial"/>
                <w:lang w:eastAsia="it-IT"/>
              </w:rPr>
              <w:t>Che cos’è la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tecnologia.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5A810774" w14:textId="11B9277E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Invenzioni antiche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e moderne.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023B1EC" w14:textId="5D3C6D60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Storia del telefono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e della bicicletta.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24A139D3" w14:textId="237DB80B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Il ciclo di vita di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un materiale.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62102B7B" w14:textId="07917B33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Le risorse naturali,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rinnovabili e non.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220B5E66" w14:textId="1746E37C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Materiali naturali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o artificiali.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60D7E11B" w14:textId="122B57D7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Alcune proprietà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dei materiali.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3E8FAD33" w14:textId="51B59282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lastRenderedPageBreak/>
              <w:t>Le materie plastiche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e la carta.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3D75A91A" w14:textId="64476689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I rifiuti e il loro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lang w:eastAsia="it-IT"/>
              </w:rPr>
              <w:t>riciclaggio.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65E51C0A" w14:textId="22358B09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Macchine e motori.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3EE1AB03" w14:textId="2171A46B" w:rsidR="00FD4D97" w:rsidRPr="00FD4D97" w:rsidRDefault="00FD4D97" w:rsidP="00FD4D97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FD4D97">
              <w:rPr>
                <w:rFonts w:ascii="Arial" w:eastAsiaTheme="minorEastAsia" w:hAnsi="Arial" w:cs="Arial"/>
                <w:lang w:eastAsia="it-IT"/>
              </w:rPr>
              <w:t>Computer e robot.</w:t>
            </w:r>
          </w:p>
          <w:p w14:paraId="726A66D5" w14:textId="77777777" w:rsidR="00FD4D97" w:rsidRPr="00435FAB" w:rsidRDefault="00FD4D97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04B4A845" w14:textId="77777777" w:rsidR="00FD4D97" w:rsidRPr="0047676F" w:rsidRDefault="00FD4D97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21A8170A" w14:textId="77777777" w:rsidR="00FD4D97" w:rsidRPr="009D1A91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7CE82AE2" w14:textId="4888A868" w:rsidR="00FD4D97" w:rsidRPr="008B4AB9" w:rsidRDefault="00FD4D97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Frutiger-Ligh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</w:p>
        </w:tc>
      </w:tr>
      <w:tr w:rsidR="00FD4D97" w:rsidRPr="008B4AB9" w14:paraId="42CF3C46" w14:textId="77777777" w:rsidTr="008519A0">
        <w:tc>
          <w:tcPr>
            <w:tcW w:w="3601" w:type="dxa"/>
            <w:vMerge/>
            <w:shd w:val="clear" w:color="auto" w:fill="auto"/>
          </w:tcPr>
          <w:p w14:paraId="3455B329" w14:textId="0D15323A" w:rsidR="00FD4D97" w:rsidRPr="008B4AB9" w:rsidRDefault="00FD4D97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  <w:b/>
              </w:rPr>
            </w:pPr>
          </w:p>
        </w:tc>
        <w:tc>
          <w:tcPr>
            <w:tcW w:w="4020" w:type="dxa"/>
            <w:shd w:val="clear" w:color="auto" w:fill="auto"/>
          </w:tcPr>
          <w:p w14:paraId="15A9A013" w14:textId="77777777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t>Prevedere e immaginare</w:t>
            </w:r>
          </w:p>
          <w:p w14:paraId="6440AAAF" w14:textId="60D9FBBB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Riconosce difetti di un oggetto e possibili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miglioramenti, prendendo spunto dalla storia di alcuni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oggetti modificati nel tempo dall’uomo.</w:t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56C6F579" w14:textId="300F1812" w:rsidR="00FD4D97" w:rsidRPr="00CF7F58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Pianifica la fabbricazione di un semplice oggetto e 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indica la procedura.</w:t>
            </w:r>
          </w:p>
        </w:tc>
        <w:tc>
          <w:tcPr>
            <w:tcW w:w="4536" w:type="dxa"/>
            <w:shd w:val="clear" w:color="auto" w:fill="auto"/>
          </w:tcPr>
          <w:p w14:paraId="59D1CFA8" w14:textId="77777777" w:rsidR="00FD4D97" w:rsidRPr="00CF7F58" w:rsidRDefault="00FD4D9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6E97F7C" w14:textId="2283A21D" w:rsidR="00B16087" w:rsidRPr="00B16087" w:rsidRDefault="00B16087" w:rsidP="00B1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Comprendere che l’uomo ha la capacità di progettare e migliorare oggetti,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anche in base alle nuove tecnologie o ispirandosi al mondo naturale; cogliere le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principali fasi del processo produttivo di un oggetto.</w:t>
            </w:r>
          </w:p>
          <w:p w14:paraId="66CC8452" w14:textId="77777777" w:rsidR="00B16087" w:rsidRPr="00B16087" w:rsidRDefault="00B16087" w:rsidP="00B1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Conoscere la storia di oggetti di uso quotidiano.</w:t>
            </w:r>
          </w:p>
          <w:p w14:paraId="63BBD0E4" w14:textId="1FFD5B9D" w:rsidR="00B16087" w:rsidRPr="00B16087" w:rsidRDefault="00B16087" w:rsidP="00B1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Distinguere macchine semplici e macchine complesse; conoscere il funzionamento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del computer, anche per la programmazione di macchine automatiche.</w:t>
            </w:r>
          </w:p>
          <w:p w14:paraId="2231783C" w14:textId="259B15AB" w:rsidR="00B16087" w:rsidRPr="00B16087" w:rsidRDefault="00B16087" w:rsidP="00B1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Confrontare vantaggi e svantaggi di due tipi di fonti di energia utilizzate per 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mezzi di trasporto.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C4C68C9" w14:textId="79FBE22E" w:rsidR="00B16087" w:rsidRPr="00B16087" w:rsidRDefault="00B16087" w:rsidP="00B1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Realizzare un semplice manufatto e programmare le sequenze di istruzioni per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farlo realizzare ad altri.</w:t>
            </w:r>
          </w:p>
          <w:p w14:paraId="29C40B09" w14:textId="0FEDFBCD" w:rsidR="00FD4D97" w:rsidRPr="00B67F60" w:rsidRDefault="00FD4D97" w:rsidP="0082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  <w:color w:val="4D4D4D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14:paraId="60E81735" w14:textId="7649B514" w:rsidR="00FD4D97" w:rsidRPr="00CF7F58" w:rsidRDefault="00FD4D97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FD4D97" w:rsidRPr="008B4AB9" w14:paraId="51E03307" w14:textId="77777777" w:rsidTr="00DB522F">
        <w:tc>
          <w:tcPr>
            <w:tcW w:w="3601" w:type="dxa"/>
            <w:vMerge/>
          </w:tcPr>
          <w:p w14:paraId="41381ED3" w14:textId="530FE32A" w:rsidR="00FD4D97" w:rsidRPr="008B4AB9" w:rsidRDefault="00FD4D97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4020" w:type="dxa"/>
          </w:tcPr>
          <w:p w14:paraId="522A03CC" w14:textId="77777777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t>Intervenire e trasformare</w:t>
            </w:r>
          </w:p>
          <w:p w14:paraId="2F9C5AFF" w14:textId="6C3085A6" w:rsidR="00FD4D97" w:rsidRPr="00FD4D97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Individua le parti che compongono oggetti di uso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comune.</w:t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1035833" w14:textId="7E016670" w:rsidR="00FD4D97" w:rsidRPr="00EE20E6" w:rsidRDefault="00FD4D97" w:rsidP="00FD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Roman"/>
              </w:rPr>
            </w:pPr>
            <w:r w:rsidRPr="00FD4D9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Realizza un oggetto descrivendo e documentando la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4D97">
              <w:rPr>
                <w:rFonts w:ascii="Arial" w:eastAsiaTheme="minorEastAsia" w:hAnsi="Arial" w:cs="Arial"/>
                <w:color w:val="000000"/>
                <w:lang w:eastAsia="it-IT"/>
              </w:rPr>
              <w:t>sequenza delle operazioni.</w:t>
            </w:r>
          </w:p>
        </w:tc>
        <w:tc>
          <w:tcPr>
            <w:tcW w:w="4536" w:type="dxa"/>
          </w:tcPr>
          <w:p w14:paraId="473EB459" w14:textId="296D966C" w:rsidR="00B16087" w:rsidRPr="00B16087" w:rsidRDefault="00FD4D97" w:rsidP="00B1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hAnsi="Arial" w:cs="Frutiger-Light"/>
                <w:color w:val="000000"/>
              </w:rPr>
              <w:br/>
            </w:r>
            <w:r w:rsidR="00B16087"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B16087" w:rsidRPr="00B16087">
              <w:rPr>
                <w:rFonts w:ascii="Arial" w:eastAsiaTheme="minorEastAsia" w:hAnsi="Arial" w:cs="Arial"/>
                <w:color w:val="000000"/>
                <w:lang w:eastAsia="it-IT"/>
              </w:rPr>
              <w:t>Smontare, praticamente o idealmente, un semplice oggetto per individuare le</w:t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B16087" w:rsidRPr="00B16087">
              <w:rPr>
                <w:rFonts w:ascii="Arial" w:eastAsiaTheme="minorEastAsia" w:hAnsi="Arial" w:cs="Arial"/>
                <w:color w:val="000000"/>
                <w:lang w:eastAsia="it-IT"/>
              </w:rPr>
              <w:t>parti che lo compongono e il suo funzionamento.</w:t>
            </w:r>
            <w:r w:rsidR="00B1608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5E46489C" w14:textId="04C59772" w:rsidR="00B16087" w:rsidRPr="00B16087" w:rsidRDefault="00B16087" w:rsidP="00B1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Realizzare semplici oggetti in carta e/o cartoncino, descrivendo ordinatamente la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procedura.</w:t>
            </w:r>
          </w:p>
          <w:p w14:paraId="185B6450" w14:textId="495C8128" w:rsidR="00FD4D97" w:rsidRPr="00CF7F58" w:rsidRDefault="00B16087" w:rsidP="00B1608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B1608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B16087">
              <w:rPr>
                <w:rFonts w:ascii="Arial" w:eastAsiaTheme="minorEastAsia" w:hAnsi="Arial" w:cs="Arial"/>
                <w:color w:val="000000"/>
                <w:lang w:eastAsia="it-IT"/>
              </w:rPr>
              <w:t>Realizzare semplici oggetti con plastica riciclata.</w:t>
            </w:r>
          </w:p>
        </w:tc>
        <w:tc>
          <w:tcPr>
            <w:tcW w:w="2248" w:type="dxa"/>
            <w:vMerge/>
          </w:tcPr>
          <w:p w14:paraId="052404FE" w14:textId="14208D21" w:rsidR="00FD4D97" w:rsidRPr="00F91361" w:rsidRDefault="00FD4D97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</w:rPr>
            </w:pPr>
          </w:p>
        </w:tc>
      </w:tr>
    </w:tbl>
    <w:p w14:paraId="795AE1C7" w14:textId="5E0493B5" w:rsidR="0012622E" w:rsidRPr="008B4AB9" w:rsidRDefault="0012622E" w:rsidP="00F96CFC">
      <w:pPr>
        <w:spacing w:after="0"/>
        <w:rPr>
          <w:rFonts w:ascii="Arial" w:hAnsi="Arial"/>
        </w:rPr>
      </w:pPr>
    </w:p>
    <w:sectPr w:rsidR="0012622E" w:rsidRPr="008B4AB9" w:rsidSect="009D1A91">
      <w:pgSz w:w="16817" w:h="11901" w:orient="landscape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34B1"/>
    <w:multiLevelType w:val="hybridMultilevel"/>
    <w:tmpl w:val="665683D2"/>
    <w:lvl w:ilvl="0" w:tplc="F3FC8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2193"/>
    <w:multiLevelType w:val="hybridMultilevel"/>
    <w:tmpl w:val="BD7CDE98"/>
    <w:lvl w:ilvl="0" w:tplc="F3FC8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52E"/>
    <w:rsid w:val="00005C89"/>
    <w:rsid w:val="00006E41"/>
    <w:rsid w:val="00013AAA"/>
    <w:rsid w:val="00033167"/>
    <w:rsid w:val="00090089"/>
    <w:rsid w:val="000A7357"/>
    <w:rsid w:val="00101012"/>
    <w:rsid w:val="00112FD1"/>
    <w:rsid w:val="00123191"/>
    <w:rsid w:val="0012622E"/>
    <w:rsid w:val="001863C9"/>
    <w:rsid w:val="001940D4"/>
    <w:rsid w:val="001C311D"/>
    <w:rsid w:val="001D068E"/>
    <w:rsid w:val="00216C46"/>
    <w:rsid w:val="00237648"/>
    <w:rsid w:val="002561CF"/>
    <w:rsid w:val="00267BB4"/>
    <w:rsid w:val="00291FC1"/>
    <w:rsid w:val="002B6888"/>
    <w:rsid w:val="00301BAA"/>
    <w:rsid w:val="00310B75"/>
    <w:rsid w:val="003113D2"/>
    <w:rsid w:val="00314B45"/>
    <w:rsid w:val="00333EF1"/>
    <w:rsid w:val="00335C62"/>
    <w:rsid w:val="00357DC5"/>
    <w:rsid w:val="00374894"/>
    <w:rsid w:val="003843FB"/>
    <w:rsid w:val="00392F81"/>
    <w:rsid w:val="003A4107"/>
    <w:rsid w:val="003C1526"/>
    <w:rsid w:val="003F6157"/>
    <w:rsid w:val="00435FAB"/>
    <w:rsid w:val="00442008"/>
    <w:rsid w:val="0045461F"/>
    <w:rsid w:val="00460908"/>
    <w:rsid w:val="0047676F"/>
    <w:rsid w:val="0049452E"/>
    <w:rsid w:val="005330EC"/>
    <w:rsid w:val="00563046"/>
    <w:rsid w:val="005818A0"/>
    <w:rsid w:val="00587CE4"/>
    <w:rsid w:val="005A567F"/>
    <w:rsid w:val="005D1D01"/>
    <w:rsid w:val="005D60FC"/>
    <w:rsid w:val="005E68C9"/>
    <w:rsid w:val="00616467"/>
    <w:rsid w:val="00636CA6"/>
    <w:rsid w:val="0064529D"/>
    <w:rsid w:val="00647B2F"/>
    <w:rsid w:val="00686A0C"/>
    <w:rsid w:val="00697A2A"/>
    <w:rsid w:val="006C50C6"/>
    <w:rsid w:val="006E091A"/>
    <w:rsid w:val="00726D0B"/>
    <w:rsid w:val="00793946"/>
    <w:rsid w:val="00822BD2"/>
    <w:rsid w:val="00824DBE"/>
    <w:rsid w:val="00836E3D"/>
    <w:rsid w:val="008519A0"/>
    <w:rsid w:val="00892AC9"/>
    <w:rsid w:val="008B4AB9"/>
    <w:rsid w:val="008E3D71"/>
    <w:rsid w:val="0093379C"/>
    <w:rsid w:val="0095270D"/>
    <w:rsid w:val="009D1A91"/>
    <w:rsid w:val="009F322C"/>
    <w:rsid w:val="00A013A2"/>
    <w:rsid w:val="00A11B47"/>
    <w:rsid w:val="00A5152E"/>
    <w:rsid w:val="00A75A1E"/>
    <w:rsid w:val="00AA6E1F"/>
    <w:rsid w:val="00AA72BF"/>
    <w:rsid w:val="00AC4405"/>
    <w:rsid w:val="00AD3649"/>
    <w:rsid w:val="00AD53D7"/>
    <w:rsid w:val="00AE5075"/>
    <w:rsid w:val="00B16087"/>
    <w:rsid w:val="00B3480E"/>
    <w:rsid w:val="00B62F6B"/>
    <w:rsid w:val="00B66EE5"/>
    <w:rsid w:val="00B67F60"/>
    <w:rsid w:val="00B72F93"/>
    <w:rsid w:val="00B758C9"/>
    <w:rsid w:val="00BE1CC6"/>
    <w:rsid w:val="00BE3226"/>
    <w:rsid w:val="00BE4BB4"/>
    <w:rsid w:val="00BF2422"/>
    <w:rsid w:val="00C031DF"/>
    <w:rsid w:val="00C46B40"/>
    <w:rsid w:val="00C47852"/>
    <w:rsid w:val="00C50923"/>
    <w:rsid w:val="00C77A05"/>
    <w:rsid w:val="00CA0B3D"/>
    <w:rsid w:val="00CF7F58"/>
    <w:rsid w:val="00D06517"/>
    <w:rsid w:val="00D74365"/>
    <w:rsid w:val="00D86F3D"/>
    <w:rsid w:val="00D87A29"/>
    <w:rsid w:val="00DA7F4C"/>
    <w:rsid w:val="00DB1BB2"/>
    <w:rsid w:val="00DB522F"/>
    <w:rsid w:val="00DD27A3"/>
    <w:rsid w:val="00E61937"/>
    <w:rsid w:val="00E64477"/>
    <w:rsid w:val="00E66D56"/>
    <w:rsid w:val="00ED2688"/>
    <w:rsid w:val="00EE20E6"/>
    <w:rsid w:val="00F852C7"/>
    <w:rsid w:val="00F91361"/>
    <w:rsid w:val="00F9216E"/>
    <w:rsid w:val="00F96CFC"/>
    <w:rsid w:val="00FC0512"/>
    <w:rsid w:val="00FD4D97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04DE"/>
  <w14:defaultImageDpi w14:val="300"/>
  <w15:docId w15:val="{E47FAAFE-C584-4F0D-8B51-AD4EFAB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Sauro Boldrini</cp:lastModifiedBy>
  <cp:revision>22</cp:revision>
  <cp:lastPrinted>2020-03-13T14:00:00Z</cp:lastPrinted>
  <dcterms:created xsi:type="dcterms:W3CDTF">2020-06-12T08:36:00Z</dcterms:created>
  <dcterms:modified xsi:type="dcterms:W3CDTF">2020-07-06T10:02:00Z</dcterms:modified>
</cp:coreProperties>
</file>