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FC08B" w14:textId="75BF3420" w:rsidR="009F322C" w:rsidRDefault="00056FAD" w:rsidP="009F322C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MATEMATICA</w:t>
      </w:r>
    </w:p>
    <w:p w14:paraId="59218E26" w14:textId="77777777" w:rsidR="009F322C" w:rsidRDefault="009F322C" w:rsidP="00F96CFC">
      <w:pPr>
        <w:pStyle w:val="Intestazione"/>
        <w:rPr>
          <w:rFonts w:ascii="Arial" w:hAnsi="Arial"/>
          <w:b/>
          <w:sz w:val="40"/>
          <w:szCs w:val="40"/>
        </w:rPr>
      </w:pPr>
    </w:p>
    <w:p w14:paraId="23B92186" w14:textId="5B7A0BB3" w:rsidR="0049452E" w:rsidRPr="009F322C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9F322C">
        <w:rPr>
          <w:rFonts w:ascii="Arial" w:hAnsi="Arial"/>
          <w:b/>
          <w:sz w:val="40"/>
          <w:szCs w:val="40"/>
        </w:rPr>
        <w:t>LA PROGRAMMAZIONE ANNUALE</w:t>
      </w:r>
      <w:r w:rsidRPr="009F322C">
        <w:rPr>
          <w:rFonts w:ascii="Arial" w:hAnsi="Arial"/>
          <w:sz w:val="40"/>
          <w:szCs w:val="40"/>
        </w:rPr>
        <w:t xml:space="preserve"> </w:t>
      </w:r>
    </w:p>
    <w:p w14:paraId="70F845C4" w14:textId="77777777" w:rsidR="00B67F60" w:rsidRPr="008B4AB9" w:rsidRDefault="00B66EE5" w:rsidP="00B67F60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B67F60">
        <w:rPr>
          <w:rFonts w:ascii="Arial" w:eastAsiaTheme="minorEastAsia" w:hAnsi="Arial" w:cs="Arial"/>
          <w:i/>
          <w:iCs/>
          <w:lang w:eastAsia="it-IT"/>
        </w:rPr>
        <w:t xml:space="preserve">Elaborata dalle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Indicazioni nazionali per il curricolo 2012 </w:t>
      </w:r>
      <w:r w:rsidRPr="00B67F60">
        <w:rPr>
          <w:rFonts w:ascii="Arial" w:eastAsiaTheme="minorEastAsia" w:hAnsi="Arial" w:cs="Arial"/>
          <w:i/>
          <w:iCs/>
          <w:lang w:eastAsia="it-IT"/>
        </w:rPr>
        <w:t xml:space="preserve">e modulabile in relazione alla </w:t>
      </w:r>
      <w:r w:rsidRPr="00B67F60">
        <w:rPr>
          <w:rFonts w:ascii="Arial" w:eastAsiaTheme="minorEastAsia" w:hAnsi="Arial" w:cs="Arial"/>
          <w:b/>
          <w:bCs/>
          <w:i/>
          <w:iCs/>
          <w:lang w:eastAsia="it-IT"/>
        </w:rPr>
        <w:t xml:space="preserve">progettazione disciplinare </w:t>
      </w:r>
      <w:r w:rsidRPr="00B67F60">
        <w:rPr>
          <w:rFonts w:ascii="Arial" w:eastAsiaTheme="minorEastAsia" w:hAnsi="Arial" w:cs="Arial"/>
          <w:i/>
          <w:iCs/>
          <w:lang w:eastAsia="it-IT"/>
        </w:rPr>
        <w:t>prevista per la classe</w:t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>
        <w:rPr>
          <w:rFonts w:ascii="Arial" w:eastAsiaTheme="minorEastAsia" w:hAnsi="Arial" w:cs="Arial"/>
          <w:i/>
          <w:iCs/>
          <w:sz w:val="24"/>
          <w:szCs w:val="24"/>
          <w:lang w:eastAsia="it-IT"/>
        </w:rPr>
        <w:br/>
      </w:r>
      <w:r w:rsidR="00B67F60"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B67F6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7F996EE7" w14:textId="353EF438" w:rsidR="00B67F60" w:rsidRPr="00824DBE" w:rsidRDefault="00B67F60" w:rsidP="00824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ompetenza disciplinare</w:t>
      </w:r>
      <w:r w:rsidRPr="00460908">
        <w:rPr>
          <w:rFonts w:ascii="Arial" w:hAnsi="Arial" w:cstheme="minorHAnsi"/>
        </w:rPr>
        <w:t>:</w:t>
      </w:r>
      <w:r w:rsidRPr="00460908">
        <w:rPr>
          <w:rFonts w:ascii="Arial" w:hAnsi="Arial"/>
        </w:rPr>
        <w:t xml:space="preserve"> </w:t>
      </w:r>
      <w:r w:rsidR="00585F11" w:rsidRPr="00585F11">
        <w:rPr>
          <w:rFonts w:ascii="Arial" w:eastAsiaTheme="minorEastAsia" w:hAnsi="Arial" w:cs="Arial"/>
          <w:lang w:eastAsia="it-IT"/>
        </w:rPr>
        <w:t>competenza matematica e competenza in tecnologie.</w:t>
      </w:r>
    </w:p>
    <w:p w14:paraId="3C409A1D" w14:textId="1B15C2BC" w:rsidR="00B67F60" w:rsidRPr="00585F11" w:rsidRDefault="00B67F60" w:rsidP="00585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0908">
        <w:rPr>
          <w:rFonts w:ascii="Arial" w:hAnsi="Arial" w:cstheme="minorHAnsi"/>
        </w:rPr>
        <w:t xml:space="preserve">- </w:t>
      </w:r>
      <w:r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ompetenze trasversali</w:t>
      </w:r>
      <w:r w:rsidRPr="00460908">
        <w:rPr>
          <w:rFonts w:ascii="Arial" w:hAnsi="Arial" w:cstheme="minorHAnsi"/>
        </w:rPr>
        <w:t xml:space="preserve">: </w:t>
      </w:r>
      <w:r w:rsidR="00585F11" w:rsidRPr="00585F11">
        <w:rPr>
          <w:rFonts w:ascii="Arial" w:eastAsiaTheme="minorEastAsia" w:hAnsi="Arial" w:cs="Arial"/>
          <w:lang w:eastAsia="it-IT"/>
        </w:rPr>
        <w:t>competenza alfabetica funzionale; competenza digitale; competenza</w:t>
      </w:r>
      <w:r w:rsidR="00585F11">
        <w:rPr>
          <w:rFonts w:ascii="Arial" w:eastAsiaTheme="minorEastAsia" w:hAnsi="Arial" w:cs="Arial"/>
          <w:lang w:eastAsia="it-IT"/>
        </w:rPr>
        <w:t xml:space="preserve"> </w:t>
      </w:r>
      <w:r w:rsidR="00585F11" w:rsidRPr="00585F11">
        <w:rPr>
          <w:rFonts w:ascii="Arial" w:eastAsiaTheme="minorEastAsia" w:hAnsi="Arial" w:cs="Arial"/>
          <w:lang w:eastAsia="it-IT"/>
        </w:rPr>
        <w:t>personale, sociale e capacità di imparare ad imparare; competenza in materia di cittadinanza;</w:t>
      </w:r>
      <w:r w:rsidR="00585F11">
        <w:rPr>
          <w:rFonts w:ascii="Arial" w:eastAsiaTheme="minorEastAsia" w:hAnsi="Arial" w:cs="Arial"/>
          <w:lang w:eastAsia="it-IT"/>
        </w:rPr>
        <w:t xml:space="preserve"> </w:t>
      </w:r>
      <w:r w:rsidR="00585F11" w:rsidRPr="00585F11">
        <w:rPr>
          <w:rFonts w:ascii="Arial" w:eastAsiaTheme="minorEastAsia" w:hAnsi="Arial" w:cs="Arial"/>
          <w:lang w:eastAsia="it-IT"/>
        </w:rPr>
        <w:t>competenza imprenditoriale.</w:t>
      </w:r>
    </w:p>
    <w:p w14:paraId="4ECA7FF2" w14:textId="6608B356" w:rsidR="0012622E" w:rsidRPr="00B67F60" w:rsidRDefault="0012622E" w:rsidP="00B67F60">
      <w:pPr>
        <w:autoSpaceDE w:val="0"/>
        <w:autoSpaceDN w:val="0"/>
        <w:adjustRightInd w:val="0"/>
        <w:spacing w:after="0" w:line="240" w:lineRule="auto"/>
        <w:rPr>
          <w:rFonts w:ascii="Arial" w:hAnsi="Arial" w:cstheme="minorHAns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17714A63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703F81FE" w:rsidR="00310B75" w:rsidRPr="00310B75" w:rsidRDefault="00310B75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0B75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8B4AB9" w14:paraId="71C22D90" w14:textId="77777777" w:rsidTr="008519A0">
        <w:tc>
          <w:tcPr>
            <w:tcW w:w="3601" w:type="dxa"/>
            <w:shd w:val="clear" w:color="auto" w:fill="auto"/>
          </w:tcPr>
          <w:p w14:paraId="2B3D4199" w14:textId="7777777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NUMERI</w:t>
            </w:r>
          </w:p>
          <w:p w14:paraId="680A5941" w14:textId="7777777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585F11">
              <w:rPr>
                <w:rFonts w:ascii="Arial" w:eastAsiaTheme="minorEastAsia" w:hAnsi="Arial" w:cs="Arial"/>
                <w:lang w:eastAsia="it-IT"/>
              </w:rPr>
              <w:t>L’alunno...</w:t>
            </w:r>
          </w:p>
          <w:p w14:paraId="0BB97FF7" w14:textId="58BC1E54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Si muove con sicurezza nel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calcolo scritto 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mentale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con i numeri naturali.</w:t>
            </w:r>
          </w:p>
          <w:p w14:paraId="5A9D4BEE" w14:textId="49CAFF61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Riconosce e utilizza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rappresentazioni diverse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di oggetti matematici (numeri decimali,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frazioni...).</w:t>
            </w:r>
          </w:p>
          <w:p w14:paraId="2CF36441" w14:textId="01976D3A" w:rsidR="008519A0" w:rsidRPr="008B4AB9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Sviluppa un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atteggiamento positivo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rispetto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alla matematica, attraverso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esperienze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significative</w:t>
            </w:r>
            <w:r w:rsidRPr="00585F11">
              <w:rPr>
                <w:rFonts w:ascii="Arial" w:eastAsiaTheme="minorEastAsia" w:hAnsi="Arial" w:cs="Arial"/>
                <w:lang w:eastAsia="it-IT"/>
              </w:rPr>
              <w:t>, che gli hanno fatto intuire come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gli strumenti matematici che ha imparato ad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utilizzare siano utili per operare nella realtà.</w:t>
            </w:r>
          </w:p>
        </w:tc>
        <w:tc>
          <w:tcPr>
            <w:tcW w:w="4020" w:type="dxa"/>
            <w:shd w:val="clear" w:color="auto" w:fill="auto"/>
          </w:tcPr>
          <w:p w14:paraId="7A989AC0" w14:textId="5F1DF23B" w:rsidR="00585F11" w:rsidRPr="00585F11" w:rsidRDefault="00824DBE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4D4D4D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585F11"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Utilizza i numeri naturali entro la classe delle</w:t>
            </w:r>
            <w:r w:rsidR="00585F11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migliaia e opera con essi.</w:t>
            </w:r>
          </w:p>
          <w:p w14:paraId="7FC56A73" w14:textId="6BF64DA6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Sa valutare l’opportunità di ricorrere al calcolo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mentale o scritto.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6AB551B" w14:textId="755F3D66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Utilizza i numeri razionali (frazioni e numeri con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la virgola) e opera con essi.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059E8C2" w14:textId="48805121" w:rsidR="008519A0" w:rsidRPr="00B66EE5" w:rsidRDefault="00C06667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585F11"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Utilizza sistemi di notazione dei numeri che</w:t>
            </w:r>
            <w:r w:rsidR="00585F11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sono o sono stati in uso in luoghi, tempi e</w:t>
            </w:r>
            <w:r w:rsidR="00585F11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culture diverse dalla nostra.</w:t>
            </w:r>
            <w:r w:rsidR="00B67F60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B67F6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49CF1810" w14:textId="77777777" w:rsidR="008519A0" w:rsidRPr="00C06667" w:rsidRDefault="008519A0" w:rsidP="00BF2422">
            <w:pPr>
              <w:spacing w:after="0"/>
              <w:rPr>
                <w:rFonts w:ascii="Arial" w:hAnsi="Arial" w:cs="Arial"/>
              </w:rPr>
            </w:pPr>
          </w:p>
          <w:p w14:paraId="365D05C8" w14:textId="4980FAD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4D4D4D"/>
              </w:rPr>
              <w:br/>
            </w: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Leggere, scrivere, comporre, scomporre, ordinare e confrontare i numeri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naturali fino a 999 999; distinguere la classe delle migliaia da quella delle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unità semplici.</w:t>
            </w:r>
          </w:p>
          <w:p w14:paraId="29B38FDE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Comprendere la funzione di ciascuna delle quattro operazioni.</w:t>
            </w:r>
          </w:p>
          <w:p w14:paraId="68A2F2B1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Conoscere le proprietà delle operazioni.</w:t>
            </w:r>
          </w:p>
          <w:p w14:paraId="60F3872E" w14:textId="1C341278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Eseguire le quattro operazioni con i numeri naturali utilizzando tecniche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di calcolo diverse: calcolo in riga, calcolo in colonna, calcolo mentale con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strategie note.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Acquisire la procedura del calcolo in colonna della divisione con due cifre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al divisore.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030B9045" w14:textId="27F5FFE8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Consolidare i concetti di frazionare, unità frazionaria, intero, frazione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complementare; leggere, scrivere e rappresentare frazioni.</w:t>
            </w:r>
          </w:p>
          <w:p w14:paraId="3960AF31" w14:textId="46BC47AA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Confrontare frazioni con il medesimo denominatore o con il medesimo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lastRenderedPageBreak/>
              <w:t>numeratore; iniziare a riconoscere frazioni equivalenti.</w:t>
            </w:r>
          </w:p>
          <w:p w14:paraId="4D2DB98D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Calcolare il valore della frazione di un numero.</w:t>
            </w:r>
          </w:p>
          <w:p w14:paraId="6E342C63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Trasformare frazioni decimali in numeri con la virgola, e viceversa.</w:t>
            </w:r>
          </w:p>
          <w:p w14:paraId="74BFD4DE" w14:textId="2B61681A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Conoscere il valore posizionale delle cifre a destra della virgola; comporre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e scomporre i numeri decimali.</w:t>
            </w:r>
          </w:p>
          <w:p w14:paraId="4BC32C92" w14:textId="7A0F7820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Ordinare e confrontare i numeri con la virgola, anche mediante la retta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numerica.</w:t>
            </w:r>
          </w:p>
          <w:p w14:paraId="05F3A97C" w14:textId="5C82E4C8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Iniziare ad applicare gli algoritmi scritti usuali per eseguire le quattro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operazioni con i numeri con la virgola.</w:t>
            </w:r>
          </w:p>
          <w:p w14:paraId="6FB9A248" w14:textId="232D9B1E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Moltiplicare e dividere per 10, 100, 1000 i numeri decimali.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4431777" w14:textId="41782D82" w:rsidR="008519A0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Iniziare a conoscere la storia dell’invenzione dei numeri; rilevare le più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evidenti caratteristiche dei primi sistemi di notazione dei numeri in uso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presso i Babilonesi e gli Egizi.</w:t>
            </w:r>
          </w:p>
        </w:tc>
        <w:tc>
          <w:tcPr>
            <w:tcW w:w="2248" w:type="dxa"/>
            <w:shd w:val="clear" w:color="auto" w:fill="auto"/>
          </w:tcPr>
          <w:p w14:paraId="134038FA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21D67782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1FC81D80" w14:textId="0E03C4BB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2C82">
              <w:rPr>
                <w:rFonts w:ascii="Arial" w:eastAsiaTheme="minorEastAsia" w:hAnsi="Arial" w:cs="Arial"/>
                <w:lang w:eastAsia="it-IT"/>
              </w:rPr>
              <w:t>Numeri naturali fino 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999 999.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9BCBC11" w14:textId="0273F7DF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2C82">
              <w:rPr>
                <w:rFonts w:ascii="Arial" w:eastAsiaTheme="minorEastAsia" w:hAnsi="Arial" w:cs="Arial"/>
                <w:lang w:eastAsia="it-IT"/>
              </w:rPr>
              <w:t>Le quattro operazioni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con i numeri naturali.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5751B46" w14:textId="35F8CDCD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2C82">
              <w:rPr>
                <w:rFonts w:ascii="Arial" w:eastAsiaTheme="minorEastAsia" w:hAnsi="Arial" w:cs="Arial"/>
                <w:lang w:eastAsia="it-IT"/>
              </w:rPr>
              <w:t>Le frazioni e i numeri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con la virgola.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40426A03" w14:textId="300D6FE6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FD2C82">
              <w:rPr>
                <w:rFonts w:ascii="Arial" w:eastAsiaTheme="minorEastAsia" w:hAnsi="Arial" w:cs="Arial"/>
                <w:lang w:eastAsia="it-IT"/>
              </w:rPr>
              <w:t xml:space="preserve">Le quattro </w:t>
            </w:r>
            <w:r w:rsidRPr="00FD2C82">
              <w:rPr>
                <w:rFonts w:ascii="Arial" w:eastAsiaTheme="minorEastAsia" w:hAnsi="Arial" w:cs="Arial"/>
                <w:lang w:eastAsia="it-IT"/>
              </w:rPr>
              <w:lastRenderedPageBreak/>
              <w:t>operazioni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con i numeri decimali.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A4EDF83" w14:textId="271C7D90" w:rsidR="008519A0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D2C82">
              <w:rPr>
                <w:rFonts w:ascii="Arial" w:eastAsiaTheme="minorEastAsia" w:hAnsi="Arial" w:cs="Arial"/>
                <w:lang w:eastAsia="it-IT"/>
              </w:rPr>
              <w:t>I sistemi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numerazione di alcuni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lang w:eastAsia="it-IT"/>
              </w:rPr>
              <w:t>popoli antichi.</w:t>
            </w:r>
          </w:p>
          <w:p w14:paraId="3EE1AB03" w14:textId="77777777" w:rsidR="00EE20E6" w:rsidRPr="00435FAB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26A66D5" w14:textId="77777777" w:rsidR="00EE20E6" w:rsidRPr="00435FAB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CE82AE2" w14:textId="77777777" w:rsidR="00EE20E6" w:rsidRPr="008B4AB9" w:rsidRDefault="00EE20E6" w:rsidP="003C1526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40D4" w:rsidRPr="008B4AB9" w14:paraId="42CF3C46" w14:textId="77777777" w:rsidTr="008519A0">
        <w:tc>
          <w:tcPr>
            <w:tcW w:w="3601" w:type="dxa"/>
            <w:shd w:val="clear" w:color="auto" w:fill="auto"/>
          </w:tcPr>
          <w:p w14:paraId="218EAF3F" w14:textId="7777777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SPAZIO E FIGURE</w:t>
            </w:r>
          </w:p>
          <w:p w14:paraId="0D0CBD01" w14:textId="61F2721A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Riconosce e rappresenta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forme del piano</w:t>
            </w:r>
            <w:r w:rsidRPr="00585F11">
              <w:rPr>
                <w:rFonts w:ascii="Arial" w:eastAsiaTheme="minorEastAsia" w:hAnsi="Arial" w:cs="Arial"/>
                <w:lang w:eastAsia="it-IT"/>
              </w:rPr>
              <w:t>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relazioni e strutture che si trovano in natura 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che sono state create dall’uomo.</w:t>
            </w:r>
          </w:p>
          <w:p w14:paraId="3044428D" w14:textId="1EC1AF80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Descrive, denomina e classifica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figure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in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base 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caratteristiche geometriche</w:t>
            </w:r>
            <w:r w:rsidRPr="00585F11">
              <w:rPr>
                <w:rFonts w:ascii="Arial" w:eastAsiaTheme="minorEastAsia" w:hAnsi="Arial" w:cs="Arial"/>
                <w:lang w:eastAsia="it-IT"/>
              </w:rPr>
              <w:t>, ne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determina misure, progetta e costruisce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modelli concreti di vario tipo.</w:t>
            </w:r>
            <w:r w:rsidR="00C06667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455B329" w14:textId="31D6C780" w:rsidR="001940D4" w:rsidRPr="008B4AB9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  <w:b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Utilizza strumenti per il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disegno geometrico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(riga, squadra) e i più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comuni strumenti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misura </w:t>
            </w:r>
            <w:r w:rsidRPr="00585F11">
              <w:rPr>
                <w:rFonts w:ascii="Arial" w:eastAsiaTheme="minorEastAsia" w:hAnsi="Arial" w:cs="Arial"/>
                <w:lang w:eastAsia="it-IT"/>
              </w:rPr>
              <w:lastRenderedPageBreak/>
              <w:t>(goniometro...).</w:t>
            </w:r>
            <w:r w:rsidR="00C06667">
              <w:rPr>
                <w:rFonts w:ascii="Arial" w:eastAsiaTheme="minorEastAsia" w:hAnsi="Arial" w:cs="Arial"/>
                <w:lang w:eastAsia="it-IT"/>
              </w:rPr>
              <w:br/>
            </w:r>
            <w:r w:rsidR="00C06667">
              <w:rPr>
                <w:rFonts w:eastAsiaTheme="minorEastAsia" w:cs="Arial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lang w:eastAsia="it-IT"/>
              </w:rPr>
              <w:br/>
            </w:r>
            <w:r w:rsidRPr="00585F11">
              <w:rPr>
                <w:rFonts w:ascii="Arial" w:eastAsiaTheme="minorEastAsia" w:hAnsi="Arial" w:cs="Arial"/>
                <w:lang w:eastAsia="it-IT"/>
              </w:rPr>
              <w:br/>
            </w: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Sviluppa un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atteggiamento positivo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rispetto alla matematica, attraverso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esperienze significative</w:t>
            </w:r>
            <w:r w:rsidRPr="00585F11">
              <w:rPr>
                <w:rFonts w:ascii="Arial" w:eastAsiaTheme="minorEastAsia" w:hAnsi="Arial" w:cs="Arial"/>
                <w:lang w:eastAsia="it-IT"/>
              </w:rPr>
              <w:t>, che gli hanno fatto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intuire come gli strumenti matematici che ha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imparato ad utilizzare siano utili per operare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nella realtà.</w:t>
            </w:r>
          </w:p>
        </w:tc>
        <w:tc>
          <w:tcPr>
            <w:tcW w:w="4020" w:type="dxa"/>
            <w:shd w:val="clear" w:color="auto" w:fill="auto"/>
          </w:tcPr>
          <w:p w14:paraId="608B9542" w14:textId="0515E531" w:rsidR="00585F11" w:rsidRPr="00585F11" w:rsidRDefault="00B67F60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br/>
            </w:r>
            <w:r w:rsidR="00585F11"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Distingue e utilizza i diversi tipi di linea e le</w:t>
            </w:r>
            <w:r w:rsidR="00585F11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585F11" w:rsidRPr="00585F11">
              <w:rPr>
                <w:rFonts w:ascii="Arial" w:eastAsiaTheme="minorEastAsia" w:hAnsi="Arial" w:cs="Arial"/>
                <w:color w:val="000000"/>
                <w:lang w:eastAsia="it-IT"/>
              </w:rPr>
              <w:t>relazioni tra rette.</w:t>
            </w:r>
            <w:r w:rsidR="00585F11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585F11">
              <w:rPr>
                <w:rFonts w:eastAsiaTheme="minorEastAsia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4A5A35B7" w14:textId="0C5335D9" w:rsidR="00C06667" w:rsidRPr="00C06667" w:rsidRDefault="00585F11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Distingue e misura angoli.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eastAsiaTheme="minorEastAsia" w:cs="Arial"/>
                <w:color w:val="000000"/>
                <w:lang w:eastAsia="it-IT"/>
              </w:rPr>
              <w:br/>
            </w:r>
            <w:r>
              <w:rPr>
                <w:rFonts w:eastAsiaTheme="minorEastAsia" w:cs="Arial"/>
                <w:color w:val="000000"/>
                <w:lang w:eastAsia="it-IT"/>
              </w:rPr>
              <w:br/>
            </w:r>
            <w:r>
              <w:rPr>
                <w:rFonts w:eastAsiaTheme="minorEastAsia" w:cs="Arial"/>
                <w:color w:val="000000"/>
                <w:lang w:eastAsia="it-IT"/>
              </w:rPr>
              <w:br/>
            </w:r>
            <w:r w:rsidRPr="00585F11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Utilizza le conoscenze relative a rette e angoli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per distinguere e classificare poligoni particolari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(triangoli, trapezi e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lastRenderedPageBreak/>
              <w:t>parallelogrammi), dei quali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color w:val="000000"/>
                <w:lang w:eastAsia="it-IT"/>
              </w:rPr>
              <w:t>identifica elementi significativi e simmetrie.</w:t>
            </w:r>
            <w:r w:rsidR="00824DB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824DBE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Utilizza le regole per il calcolo del perimetro e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dell’area dei poligoni analizzati.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eastAsiaTheme="minorEastAsia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56C6F579" w14:textId="581D5F40" w:rsidR="001940D4" w:rsidRPr="00DD21E6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Disegna linee e figure geometriche piane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conosciute usando strumenti adatti.</w:t>
            </w:r>
            <w:bookmarkStart w:id="0" w:name="_GoBack"/>
            <w:bookmarkEnd w:id="0"/>
            <w:r w:rsidR="00FD2C82">
              <w:rPr>
                <w:rFonts w:ascii="Arial" w:hAnsi="Arial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59D1CFA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6BF6D1AA" w14:textId="6B58CB84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Riconoscere i diversi tipi di linea; riconoscere rette, semirette e segmenti 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le relative posizioni.</w:t>
            </w:r>
          </w:p>
          <w:p w14:paraId="76D647A3" w14:textId="48847912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Riconoscere le relazioni tra rette: parallele, incidenti e perpendicolari.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7EC2FBAB" w14:textId="0A165E4D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Conoscere le caratteristiche dell’angolo; distinguere i diversi tipi di angolo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e saperli misurare con il goniometro.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717E6962" w14:textId="065CD151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Conoscere gli elementi che caratterizzano un poligono; classificare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poligoni.</w:t>
            </w:r>
          </w:p>
          <w:p w14:paraId="199DD76E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Riconoscere i triangoli e saperli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lastRenderedPageBreak/>
              <w:t>classificare in base ai lati e agli angoli.</w:t>
            </w:r>
          </w:p>
          <w:p w14:paraId="525142E4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Tra i quadrilateri distinguere i trapezi e i parallelogrammi.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Classificare i diversi tipi di trapezio in base ai lati, agli angoli e alle diagonali.</w:t>
            </w:r>
          </w:p>
          <w:p w14:paraId="5498C970" w14:textId="4C4CD7F0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Classificare i diversi tipi di parallelogramma in base ai lati, agli angoli e alle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diagonali.</w:t>
            </w:r>
          </w:p>
          <w:p w14:paraId="0AAA9373" w14:textId="47EDCE0F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Riconoscere relazioni di congruenza, parallelismo e perpendicolarità tra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lati e diagonali delle figure geometriche studiate.</w:t>
            </w:r>
          </w:p>
          <w:p w14:paraId="64714FED" w14:textId="6975C2CB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Calcolare il perimetro di un poligono; usare differenti procedure per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calcolare il perimetro di triangoli, trapezi e parallelogrammi.</w:t>
            </w:r>
          </w:p>
          <w:p w14:paraId="6A142816" w14:textId="678E2CB0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Accostarsi alle trasformazioni geometriche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del piano: la simmetria.</w:t>
            </w:r>
          </w:p>
          <w:p w14:paraId="2252D0E6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Riprodurre in scala una figura geometrica su carta quadrettata.</w:t>
            </w:r>
          </w:p>
          <w:p w14:paraId="5E24D986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Distinguere i concetti di superficie e di area.</w:t>
            </w:r>
          </w:p>
          <w:p w14:paraId="63AAA7A7" w14:textId="47B56D49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Conoscere e applicare le regole per il calcolo dell’area di rettangolo,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quadrato, romboide, rombo, trapezio e triangolo.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9C40B09" w14:textId="4EEBD0C8" w:rsidR="001940D4" w:rsidRPr="00C06667" w:rsidRDefault="00C06667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Disegnare linee e figure geometriche piane conosciute utilizzando riga e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squadra.</w:t>
            </w:r>
          </w:p>
        </w:tc>
        <w:tc>
          <w:tcPr>
            <w:tcW w:w="2248" w:type="dxa"/>
            <w:shd w:val="clear" w:color="auto" w:fill="auto"/>
          </w:tcPr>
          <w:p w14:paraId="36AE519B" w14:textId="77777777" w:rsidR="00C031DF" w:rsidRPr="0047676F" w:rsidRDefault="00C031DF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3FB7CBE7" w14:textId="0BBC671E" w:rsidR="009A3D19" w:rsidRPr="009A3D19" w:rsidRDefault="009A3D19" w:rsidP="009A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t>Linee e rette.</w:t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9163BA2" w14:textId="534B719F" w:rsidR="009A3D19" w:rsidRPr="009A3D19" w:rsidRDefault="009A3D19" w:rsidP="009A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t>Gli angoli.</w:t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4FA6535" w14:textId="1052C65E" w:rsidR="009A3D19" w:rsidRPr="009A3D19" w:rsidRDefault="009A3D19" w:rsidP="009A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t>I poligoni.</w:t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509744E" w14:textId="77777777" w:rsidR="009A3D19" w:rsidRPr="009A3D19" w:rsidRDefault="009A3D19" w:rsidP="009A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t>I poligoni particolari:</w:t>
            </w:r>
          </w:p>
          <w:p w14:paraId="56BF83D7" w14:textId="77777777" w:rsidR="009A3D19" w:rsidRPr="009A3D19" w:rsidRDefault="009A3D19" w:rsidP="009A3D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lastRenderedPageBreak/>
              <w:t>triangoli, trapezi,</w:t>
            </w:r>
          </w:p>
          <w:p w14:paraId="05394884" w14:textId="548EDD76" w:rsidR="0062498E" w:rsidRPr="0062498E" w:rsidRDefault="009A3D19" w:rsidP="0062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A3D19">
              <w:rPr>
                <w:rFonts w:ascii="Arial" w:eastAsiaTheme="minorEastAsia" w:hAnsi="Arial" w:cs="Arial"/>
                <w:lang w:eastAsia="it-IT"/>
              </w:rPr>
              <w:t>parallelogrammi.</w:t>
            </w:r>
            <w:r w:rsidR="009D1A91" w:rsidRPr="009A3D19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  <w:r w:rsidR="0062498E">
              <w:rPr>
                <w:rFonts w:ascii="Arial" w:hAnsi="Arial" w:cs="Arial"/>
              </w:rPr>
              <w:br/>
            </w:r>
            <w:r w:rsidR="0062498E">
              <w:rPr>
                <w:rFonts w:ascii="Arial" w:hAnsi="Arial" w:cs="Arial"/>
              </w:rPr>
              <w:br/>
            </w:r>
            <w:r w:rsidR="0062498E" w:rsidRPr="0062498E">
              <w:rPr>
                <w:rFonts w:ascii="Arial" w:eastAsiaTheme="minorEastAsia" w:hAnsi="Arial" w:cs="Arial"/>
                <w:lang w:eastAsia="it-IT"/>
              </w:rPr>
              <w:t>Il perimetro.</w:t>
            </w:r>
            <w:r w:rsidR="0062498E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131734DD" w14:textId="07D2D0A9" w:rsidR="0062498E" w:rsidRPr="0062498E" w:rsidRDefault="0062498E" w:rsidP="0062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2498E">
              <w:rPr>
                <w:rFonts w:ascii="Arial" w:eastAsiaTheme="minorEastAsia" w:hAnsi="Arial" w:cs="Arial"/>
                <w:lang w:eastAsia="it-IT"/>
              </w:rPr>
              <w:t>Le trasformazioni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62498E">
              <w:rPr>
                <w:rFonts w:ascii="Arial" w:eastAsiaTheme="minorEastAsia" w:hAnsi="Arial" w:cs="Arial"/>
                <w:lang w:eastAsia="it-IT"/>
              </w:rPr>
              <w:t>geometriche del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62498E">
              <w:rPr>
                <w:rFonts w:ascii="Arial" w:eastAsiaTheme="minorEastAsia" w:hAnsi="Arial" w:cs="Arial"/>
                <w:lang w:eastAsia="it-IT"/>
              </w:rPr>
              <w:t>piano.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C53C964" w14:textId="1195BFCF" w:rsidR="0062498E" w:rsidRPr="0062498E" w:rsidRDefault="0062498E" w:rsidP="0062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62498E">
              <w:rPr>
                <w:rFonts w:ascii="Arial" w:eastAsiaTheme="minorEastAsia" w:hAnsi="Arial" w:cs="Arial"/>
                <w:lang w:eastAsia="it-IT"/>
              </w:rPr>
              <w:t>Superficie e area.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D80A3E7" w14:textId="3561E9A1" w:rsidR="009A3D19" w:rsidRPr="0062498E" w:rsidRDefault="0062498E" w:rsidP="00624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2498E">
              <w:rPr>
                <w:rFonts w:ascii="Arial" w:eastAsiaTheme="minorEastAsia" w:hAnsi="Arial" w:cs="Arial"/>
                <w:lang w:eastAsia="it-IT"/>
              </w:rPr>
              <w:t>Il disegno geometrico.</w:t>
            </w:r>
          </w:p>
          <w:p w14:paraId="60E81735" w14:textId="6916D2FB" w:rsidR="001940D4" w:rsidRPr="00CF7F58" w:rsidRDefault="001940D4" w:rsidP="009D1A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</w:p>
        </w:tc>
      </w:tr>
      <w:tr w:rsidR="00123191" w:rsidRPr="008B4AB9" w14:paraId="51E03307" w14:textId="77777777" w:rsidTr="00DB522F">
        <w:tc>
          <w:tcPr>
            <w:tcW w:w="3601" w:type="dxa"/>
          </w:tcPr>
          <w:p w14:paraId="76E1FC83" w14:textId="6B48833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lastRenderedPageBreak/>
              <w:t>RELAZIONI, DATI E PREVISIONI</w:t>
            </w:r>
            <w:r w:rsidR="00DD21E6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</w:p>
          <w:p w14:paraId="56A13296" w14:textId="7777777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LA STATISTICA</w:t>
            </w:r>
          </w:p>
          <w:p w14:paraId="0C42B923" w14:textId="2F5093FF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Ricerca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dati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per ricavare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informazioni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costruisce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rappresentazioni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(tabelle e grafici).</w:t>
            </w:r>
          </w:p>
          <w:p w14:paraId="05B991C1" w14:textId="3CA0FF82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Ricava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informazioni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anche da dati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rappresentati in tabelle e grafici.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3B193B82" w14:textId="77777777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LA MISURA</w:t>
            </w:r>
          </w:p>
          <w:p w14:paraId="4449115E" w14:textId="2AA9FB2C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Utilizza i più comuni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strumenti di misura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(metro...).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 w:rsidR="00C06667">
              <w:rPr>
                <w:rFonts w:ascii="Arial" w:hAnsi="Arial" w:cs="Arial"/>
                <w:b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FD2C82">
              <w:rPr>
                <w:rFonts w:cs="Arial"/>
              </w:rPr>
              <w:br/>
            </w:r>
            <w:r w:rsidR="00C06667">
              <w:rPr>
                <w:rFonts w:cs="Arial"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RELAZIONI LOGICHE</w:t>
            </w:r>
          </w:p>
          <w:p w14:paraId="318C05A5" w14:textId="08CD14C9" w:rsidR="00585F11" w:rsidRPr="00585F11" w:rsidRDefault="00585F11" w:rsidP="00585F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Inizia a riconoscere e a quantificare, in casi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semplici,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situazioni di incertezza</w:t>
            </w:r>
            <w:r w:rsidRPr="00585F11">
              <w:rPr>
                <w:rFonts w:ascii="Arial" w:eastAsiaTheme="minorEastAsia" w:hAnsi="Arial" w:cs="Arial"/>
                <w:lang w:eastAsia="it-IT"/>
              </w:rPr>
              <w:t>.</w:t>
            </w:r>
          </w:p>
          <w:p w14:paraId="17840F7D" w14:textId="6B1F9E1D" w:rsidR="00C06667" w:rsidRPr="00585F11" w:rsidRDefault="00585F11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it-IT"/>
              </w:rPr>
            </w:pPr>
            <w:r w:rsidRPr="00824DBE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Ricerca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dati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e costruisce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rappresentazioni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(tabelle e grafici).</w:t>
            </w:r>
            <w:r w:rsidR="00C06667">
              <w:rPr>
                <w:rFonts w:ascii="Arial" w:eastAsiaTheme="minorEastAsia" w:hAnsi="Arial" w:cs="Arial"/>
                <w:lang w:eastAsia="it-IT"/>
              </w:rPr>
              <w:br/>
            </w:r>
            <w:r w:rsidR="00C06667">
              <w:rPr>
                <w:rFonts w:eastAsiaTheme="minorEastAsia" w:cs="Arial"/>
                <w:lang w:eastAsia="it-IT"/>
              </w:rPr>
              <w:br/>
            </w:r>
            <w:r w:rsidR="00C06667">
              <w:rPr>
                <w:rFonts w:eastAsiaTheme="minorEastAsia" w:cs="Arial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lastRenderedPageBreak/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b/>
                <w:bCs/>
                <w:lang w:eastAsia="it-IT"/>
              </w:rPr>
              <w:br/>
            </w:r>
            <w:r w:rsidR="00C06667"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PROBLEMI</w:t>
            </w:r>
          </w:p>
          <w:p w14:paraId="4052F8AA" w14:textId="77777777" w:rsidR="00C06667" w:rsidRPr="00585F11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D1A91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Legge e comprende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testi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che coinvolgono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aspetti logici e matematici.</w:t>
            </w:r>
          </w:p>
          <w:p w14:paraId="4A1A6BD2" w14:textId="77777777" w:rsidR="00C06667" w:rsidRPr="00585F11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9D1A91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Riesce a risolvere facili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problemi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in tutti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gli ambiti di contenuto,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mantenendo il</w:t>
            </w:r>
            <w:r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 xml:space="preserve">controllo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sia sul processo risolutivo, sia sui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risultati. Descrive il procedimento seguito.</w:t>
            </w:r>
          </w:p>
          <w:p w14:paraId="41381ED3" w14:textId="72A73DDD" w:rsidR="00123191" w:rsidRPr="008B4AB9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</w:rPr>
            </w:pPr>
            <w:r w:rsidRPr="009D1A91">
              <w:rPr>
                <w:rFonts w:ascii="Arial" w:eastAsiaTheme="minorEastAsia" w:hAnsi="Arial" w:cs="Arial"/>
                <w:color w:val="4D4D4D"/>
                <w:lang w:eastAsia="it-IT"/>
              </w:rPr>
              <w:t>•</w:t>
            </w:r>
            <w:r>
              <w:rPr>
                <w:rFonts w:ascii="Arial" w:eastAsiaTheme="minorEastAsia" w:hAnsi="Arial" w:cs="Arial"/>
                <w:color w:val="4D4D4D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Costruisce ragionamenti formulando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ipotesi</w:t>
            </w:r>
            <w:r w:rsidRPr="00585F11">
              <w:rPr>
                <w:rFonts w:ascii="Arial" w:eastAsiaTheme="minorEastAsia" w:hAnsi="Arial" w:cs="Arial"/>
                <w:lang w:eastAsia="it-IT"/>
              </w:rPr>
              <w:t>,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>sostenendo le proprie idee e confrontandosi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585F11">
              <w:rPr>
                <w:rFonts w:ascii="Arial" w:eastAsiaTheme="minorEastAsia" w:hAnsi="Arial" w:cs="Arial"/>
                <w:lang w:eastAsia="it-IT"/>
              </w:rPr>
              <w:t xml:space="preserve">con il </w:t>
            </w:r>
            <w:r w:rsidRPr="00585F11">
              <w:rPr>
                <w:rFonts w:ascii="Arial" w:eastAsiaTheme="minorEastAsia" w:hAnsi="Arial" w:cs="Arial"/>
                <w:b/>
                <w:bCs/>
                <w:lang w:eastAsia="it-IT"/>
              </w:rPr>
              <w:t>punto di vista di altri</w:t>
            </w:r>
            <w:r w:rsidRPr="00585F11">
              <w:rPr>
                <w:rFonts w:ascii="Arial" w:eastAsiaTheme="minorEastAsia" w:hAnsi="Arial" w:cs="Arial"/>
                <w:lang w:eastAsia="it-IT"/>
              </w:rPr>
              <w:t>.</w:t>
            </w:r>
          </w:p>
        </w:tc>
        <w:tc>
          <w:tcPr>
            <w:tcW w:w="4020" w:type="dxa"/>
          </w:tcPr>
          <w:p w14:paraId="31E88298" w14:textId="57DEC3CC" w:rsidR="00C06667" w:rsidRPr="00C06667" w:rsidRDefault="00824DBE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br/>
            </w:r>
            <w:r w:rsidR="00DD21E6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C06667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C06667"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Realizza indagini statistiche e le relative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rappresentazioni; analizza rappresentazioni per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ricavare informazioni.</w:t>
            </w:r>
          </w:p>
          <w:p w14:paraId="1304C770" w14:textId="10150BCE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lastRenderedPageBreak/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Usa le nozioni di frequenza, di moda,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mediana e di media aritmetica.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eastAsiaTheme="minorEastAsia" w:cs="Arial"/>
                <w:color w:val="000000"/>
                <w:lang w:eastAsia="it-IT"/>
              </w:rPr>
              <w:br/>
            </w:r>
          </w:p>
          <w:p w14:paraId="48B65255" w14:textId="42C86E35" w:rsidR="00C06667" w:rsidRPr="00C06667" w:rsidRDefault="00FD2C82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eastAsiaTheme="minorEastAsia" w:cs="Arial"/>
                <w:color w:val="4D4D4D"/>
                <w:lang w:eastAsia="it-IT"/>
              </w:rPr>
              <w:br/>
            </w:r>
            <w:r w:rsidR="00C06667">
              <w:rPr>
                <w:rFonts w:eastAsiaTheme="minorEastAsia" w:cs="Arial"/>
                <w:color w:val="4D4D4D"/>
                <w:lang w:eastAsia="it-IT"/>
              </w:rPr>
              <w:br/>
            </w:r>
            <w:r w:rsidR="00C06667"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Utilizza le principali unità di misura di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lunghezza, superficie, capacità, tempo,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massa,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valore, passando anche da un’unità di misura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C06667" w:rsidRPr="00C06667">
              <w:rPr>
                <w:rFonts w:ascii="Arial" w:eastAsiaTheme="minorEastAsia" w:hAnsi="Arial" w:cs="Arial"/>
                <w:color w:val="000000"/>
                <w:lang w:eastAsia="it-IT"/>
              </w:rPr>
              <w:t>all’altra.</w:t>
            </w:r>
            <w:r w:rsidR="00C06667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C06667">
              <w:rPr>
                <w:rFonts w:eastAsiaTheme="minorEastAsia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ACA6279" w14:textId="325E3D4B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Data una situazione di incertezza, individua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qual è la più/meno probabile, argomentando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e dando una prima quantificazione nei casi più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semplici.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6411C9F5" w14:textId="042EFA55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Rappresenta relazioni e, in situazioni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lastRenderedPageBreak/>
              <w:t>significative, utilizzare le rappresentazioni per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ricavare informazioni.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 w:rsidR="00FD2C82">
              <w:rPr>
                <w:rFonts w:eastAsiaTheme="minorEastAsia" w:cs="Arial"/>
                <w:color w:val="000000"/>
                <w:lang w:eastAsia="it-IT"/>
              </w:rPr>
              <w:br/>
            </w:r>
            <w:r>
              <w:rPr>
                <w:rFonts w:eastAsiaTheme="minorEastAsia" w:cs="Arial"/>
                <w:color w:val="000000"/>
                <w:lang w:eastAsia="it-IT"/>
              </w:rPr>
              <w:br/>
            </w: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Comprende e risolve problemi di tipo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aritmetico, rappresentando il percorso risolutivo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con schemi e diagrammi che ne esprimono la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struttura.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97DA9B4" w14:textId="77777777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Comprende e risolve problemi di tipo</w:t>
            </w:r>
          </w:p>
          <w:p w14:paraId="04E40EE0" w14:textId="73526256" w:rsidR="00C06667" w:rsidRPr="00C06667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geometrico.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1035833" w14:textId="3BAF0140" w:rsidR="00123191" w:rsidRPr="00EE20E6" w:rsidRDefault="00C06667" w:rsidP="00C066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Roman"/>
              </w:rPr>
            </w:pPr>
            <w:r w:rsidRPr="00C06667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Comprende e risolve problemi riferiti all’ambito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C06667">
              <w:rPr>
                <w:rFonts w:ascii="Arial" w:eastAsiaTheme="minorEastAsia" w:hAnsi="Arial" w:cs="Arial"/>
                <w:color w:val="000000"/>
                <w:lang w:eastAsia="it-IT"/>
              </w:rPr>
              <w:t>della misura.</w:t>
            </w:r>
          </w:p>
        </w:tc>
        <w:tc>
          <w:tcPr>
            <w:tcW w:w="4536" w:type="dxa"/>
          </w:tcPr>
          <w:p w14:paraId="5944CC47" w14:textId="180A5BD4" w:rsidR="00FD2C82" w:rsidRPr="00FD2C82" w:rsidRDefault="00F91361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>
              <w:rPr>
                <w:rFonts w:ascii="Arial" w:hAnsi="Arial" w:cs="Frutiger-Light"/>
                <w:color w:val="000000"/>
              </w:rPr>
              <w:lastRenderedPageBreak/>
              <w:br/>
            </w:r>
            <w:r w:rsidR="00DD21E6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FD2C82">
              <w:rPr>
                <w:rFonts w:ascii="Arial" w:eastAsiaTheme="minorEastAsia" w:hAnsi="Arial" w:cs="Arial"/>
                <w:color w:val="4D4D4D"/>
                <w:lang w:eastAsia="it-IT"/>
              </w:rPr>
              <w:br/>
            </w:r>
            <w:r w:rsidR="00FD2C82"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="00FD2C82"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Conoscere e utilizzare in situazioni concrete la procedura di raccolta e</w:t>
            </w:r>
            <w:r w:rsid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="00FD2C82"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rappresentazione di dati statistici.</w:t>
            </w:r>
          </w:p>
          <w:p w14:paraId="08BB60E9" w14:textId="6A13E01C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Interpretare e realizzare rappresentazioni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statistiche utilizzando differenti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grafici: l’ideogramma, l’istogramma e il diagramma cartesiano.</w:t>
            </w:r>
          </w:p>
          <w:p w14:paraId="17817B5A" w14:textId="7C8B79D8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Individuare la moda e la mediana in una indagine statistica.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8912843" w14:textId="12964C00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Conoscere e utilizzare i sistemi di misura convenzionali di lunghezza,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capacità e di massa.</w:t>
            </w:r>
          </w:p>
          <w:p w14:paraId="30EB9E5B" w14:textId="14578264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Consolidare i concetti di unità di misura fondamentale, multiplo 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sottomultiplo.</w:t>
            </w:r>
          </w:p>
          <w:p w14:paraId="1E0CC38F" w14:textId="22EBC99D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Consolidare il concetto di equivalenza; eseguire equivalenze per esprimere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la stessa misura con unità differenti.</w:t>
            </w:r>
          </w:p>
          <w:p w14:paraId="0D3F0767" w14:textId="4E0C4F05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Iniziare a conoscere le misure di superficie; effettuare le prime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equivalenze.</w:t>
            </w:r>
          </w:p>
          <w:p w14:paraId="4C739553" w14:textId="42A15C84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Iniziare a conoscere i diversi rapporti tra le misure di tempo; effettuare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equivalenze.</w:t>
            </w:r>
          </w:p>
          <w:p w14:paraId="09346A19" w14:textId="77777777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Conoscere e operare con le misure di valore; effettuare equivalenze.</w:t>
            </w:r>
          </w:p>
          <w:p w14:paraId="3AD6E57F" w14:textId="77777777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Distinguere e calcolare il costo unitario e il costo totale.</w:t>
            </w:r>
          </w:p>
          <w:p w14:paraId="67900020" w14:textId="0776FBE4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Cogliere la relazione tra spesa, guadagno e ricavo; conoscere le regole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della compravendita.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334E6747" w14:textId="32C6A3D9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Individuare e distinguere eventi certi, probabili o impossibili in situazioni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incertezza.</w:t>
            </w:r>
          </w:p>
          <w:p w14:paraId="70853B29" w14:textId="5502DA43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Iniziare a rilevare la probabilità che un evento si verifichi, esprimendola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anche in frazione.</w:t>
            </w:r>
          </w:p>
          <w:p w14:paraId="0359CD13" w14:textId="347CB205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Iniziare a individuare l’evento più probabile, l’evento meno probabile ed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eventi ugualmente probabili in semplici situazioni di incertezza.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1DCEDE26" w14:textId="7F5DED30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 xml:space="preserve">Classificare e rappresentare relazioni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lastRenderedPageBreak/>
              <w:t>mediante il diagramma ad albero, il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diagramma di Eulero-Venn e il diagramma di Carroll.</w:t>
            </w:r>
          </w:p>
          <w:p w14:paraId="035736AD" w14:textId="499F7F34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Leggere diagrammi rappresentati per individuarne i criteri di realizzazione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e per iniziare a cogliere la specificità di ogni tipologia di rappresentazione.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Risolvere problemi con le quattro operazioni rappresentando il percorso di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risoluzione con il diagramma: problemi a due domande e due operazioni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correlate, problemi a una domanda e due operazioni individuando la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domanda sottintesa.</w:t>
            </w:r>
          </w:p>
          <w:p w14:paraId="43D93FAC" w14:textId="77777777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Distinguere dati sovrabbondanti o impliciti nel testo di un problema.</w:t>
            </w:r>
          </w:p>
          <w:p w14:paraId="5E4A3512" w14:textId="73CA59B0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Risolvere problemi con il calcolo della frazione di un numero e con il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calcolo della frazione complementare.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3F921C60" w14:textId="19463C4A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Risolvere problemi relativi al calcolo del perimetro e dell’area delle figure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geometriche piane conosciute sapendo individuare le informazioni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suggerite dalla figura.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br/>
            </w:r>
          </w:p>
          <w:p w14:paraId="2933FEDB" w14:textId="7C0AD382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Risolvere differenti tipologie di problemi che richiedono anche</w:t>
            </w:r>
            <w:r>
              <w:rPr>
                <w:rFonts w:ascii="Arial" w:eastAsiaTheme="minorEastAsia" w:hAnsi="Arial" w:cs="Arial"/>
                <w:color w:val="000000"/>
                <w:lang w:eastAsia="it-IT"/>
              </w:rPr>
              <w:t xml:space="preserve">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l’equivalenza tra misure di lunghezza, capacità o massa.</w:t>
            </w:r>
          </w:p>
          <w:p w14:paraId="4AC4DE71" w14:textId="77777777" w:rsidR="00FD2C82" w:rsidRPr="00FD2C82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eastAsia="it-I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Operare con le misure di tempo nel contesto di situazioni problematiche.</w:t>
            </w:r>
          </w:p>
          <w:p w14:paraId="185B6450" w14:textId="7D966871" w:rsidR="00123191" w:rsidRPr="00CF7F58" w:rsidRDefault="00FD2C82" w:rsidP="00FD2C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</w:rPr>
            </w:pPr>
            <w:r w:rsidRPr="00FD2C82">
              <w:rPr>
                <w:rFonts w:ascii="Arial" w:eastAsiaTheme="minorEastAsia" w:hAnsi="Arial" w:cs="Arial"/>
                <w:color w:val="4D4D4D"/>
                <w:lang w:eastAsia="it-IT"/>
              </w:rPr>
              <w:t xml:space="preserve">• </w:t>
            </w:r>
            <w:r w:rsidRPr="00FD2C82">
              <w:rPr>
                <w:rFonts w:ascii="Arial" w:eastAsiaTheme="minorEastAsia" w:hAnsi="Arial" w:cs="Arial"/>
                <w:color w:val="000000"/>
                <w:lang w:eastAsia="it-IT"/>
              </w:rPr>
              <w:t>Risolvere problemi di compravendita.</w:t>
            </w:r>
          </w:p>
        </w:tc>
        <w:tc>
          <w:tcPr>
            <w:tcW w:w="2248" w:type="dxa"/>
          </w:tcPr>
          <w:p w14:paraId="00F0EC22" w14:textId="2CCC2206" w:rsidR="00DD21E6" w:rsidRPr="00DD21E6" w:rsidRDefault="00F91361" w:rsidP="00DD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>
              <w:rPr>
                <w:rFonts w:ascii="Arial" w:hAnsi="Arial" w:cs="Frutiger-Light"/>
              </w:rPr>
              <w:lastRenderedPageBreak/>
              <w:br/>
            </w:r>
            <w:r w:rsidR="00DD21E6">
              <w:rPr>
                <w:rFonts w:ascii="Arial" w:eastAsiaTheme="minorEastAsia" w:hAnsi="Arial" w:cs="Arial"/>
                <w:lang w:eastAsia="it-IT"/>
              </w:rPr>
              <w:br/>
            </w:r>
            <w:r w:rsidR="00DD21E6">
              <w:rPr>
                <w:rFonts w:ascii="Arial" w:eastAsiaTheme="minorEastAsia" w:hAnsi="Arial" w:cs="Arial"/>
                <w:lang w:eastAsia="it-IT"/>
              </w:rPr>
              <w:br/>
            </w:r>
            <w:r w:rsidR="00DD21E6" w:rsidRPr="00DD21E6">
              <w:rPr>
                <w:rFonts w:ascii="Arial" w:eastAsiaTheme="minorEastAsia" w:hAnsi="Arial" w:cs="Arial"/>
                <w:lang w:eastAsia="it-IT"/>
              </w:rPr>
              <w:t>Ideogramma,</w:t>
            </w:r>
            <w:r w:rsidR="00DD21E6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="00DD21E6" w:rsidRPr="00DD21E6">
              <w:rPr>
                <w:rFonts w:ascii="Arial" w:eastAsiaTheme="minorEastAsia" w:hAnsi="Arial" w:cs="Arial"/>
                <w:lang w:eastAsia="it-IT"/>
              </w:rPr>
              <w:t>istogramma e</w:t>
            </w:r>
            <w:r w:rsidR="00DD21E6"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="00DD21E6" w:rsidRPr="00DD21E6">
              <w:rPr>
                <w:rFonts w:ascii="Arial" w:eastAsiaTheme="minorEastAsia" w:hAnsi="Arial" w:cs="Arial"/>
                <w:lang w:eastAsia="it-IT"/>
              </w:rPr>
              <w:t>diagramma cartesiano.</w:t>
            </w:r>
            <w:r w:rsidR="00DD21E6"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7701E1DE" w14:textId="56F22C96" w:rsidR="00DD21E6" w:rsidRPr="00DD21E6" w:rsidRDefault="00DD21E6" w:rsidP="00DD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DD21E6">
              <w:rPr>
                <w:rFonts w:ascii="Arial" w:eastAsiaTheme="minorEastAsia" w:hAnsi="Arial" w:cs="Arial"/>
                <w:lang w:eastAsia="it-IT"/>
              </w:rPr>
              <w:t>Moda, mediana e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media aritmetica.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 w:rsidRPr="00DD21E6">
              <w:rPr>
                <w:rFonts w:ascii="Arial" w:eastAsiaTheme="minorEastAsia" w:hAnsi="Arial" w:cs="Arial"/>
                <w:lang w:eastAsia="it-IT"/>
              </w:rPr>
              <w:t>I sistemi di misura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convenzionali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di lunghezza,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capacità, di massa, di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valore, di tempo.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 w:rsidRPr="00DD21E6">
              <w:rPr>
                <w:rFonts w:ascii="Arial" w:eastAsiaTheme="minorEastAsia" w:hAnsi="Arial" w:cs="Arial"/>
                <w:lang w:eastAsia="it-IT"/>
              </w:rPr>
              <w:t>La probabilità.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 w:rsidRPr="00DD21E6">
              <w:rPr>
                <w:rFonts w:ascii="Arial" w:eastAsiaTheme="minorEastAsia" w:hAnsi="Arial" w:cs="Arial"/>
                <w:lang w:eastAsia="it-IT"/>
              </w:rPr>
              <w:t>Il diagramma ad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lastRenderedPageBreak/>
              <w:t>albero, il diagramma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di Eulero-Venn e il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diagramma di Carroll.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>
              <w:rPr>
                <w:rFonts w:ascii="Arial" w:hAnsi="Arial" w:cs="Frutiger-Light"/>
              </w:rPr>
              <w:br/>
            </w:r>
            <w:r w:rsidRPr="00DD21E6">
              <w:rPr>
                <w:rFonts w:ascii="Arial" w:eastAsiaTheme="minorEastAsia" w:hAnsi="Arial" w:cs="Arial"/>
                <w:lang w:eastAsia="it-IT"/>
              </w:rPr>
              <w:t>I problemi aritmetici.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A26CB54" w14:textId="48E29406" w:rsidR="00DD21E6" w:rsidRPr="00DD21E6" w:rsidRDefault="00DD21E6" w:rsidP="00DD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eastAsia="it-IT"/>
              </w:rPr>
            </w:pPr>
            <w:r w:rsidRPr="00DD21E6">
              <w:rPr>
                <w:rFonts w:ascii="Arial" w:eastAsiaTheme="minorEastAsia" w:hAnsi="Arial" w:cs="Arial"/>
                <w:lang w:eastAsia="it-IT"/>
              </w:rPr>
              <w:t>La geometria nei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problemi.</w:t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  <w:r>
              <w:rPr>
                <w:rFonts w:ascii="Arial" w:eastAsiaTheme="minorEastAsia" w:hAnsi="Arial" w:cs="Arial"/>
                <w:lang w:eastAsia="it-IT"/>
              </w:rPr>
              <w:br/>
            </w:r>
          </w:p>
          <w:p w14:paraId="052404FE" w14:textId="56E4D7F1" w:rsidR="00F852C7" w:rsidRPr="00F91361" w:rsidRDefault="00DD21E6" w:rsidP="00DD21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rutiger-Light"/>
              </w:rPr>
            </w:pPr>
            <w:r w:rsidRPr="00DD21E6">
              <w:rPr>
                <w:rFonts w:ascii="Arial" w:eastAsiaTheme="minorEastAsia" w:hAnsi="Arial" w:cs="Arial"/>
                <w:lang w:eastAsia="it-IT"/>
              </w:rPr>
              <w:t>La misura nei</w:t>
            </w:r>
            <w:r>
              <w:rPr>
                <w:rFonts w:ascii="Arial" w:eastAsiaTheme="minorEastAsia" w:hAnsi="Arial" w:cs="Arial"/>
                <w:lang w:eastAsia="it-IT"/>
              </w:rPr>
              <w:t xml:space="preserve"> </w:t>
            </w:r>
            <w:r w:rsidRPr="00DD21E6">
              <w:rPr>
                <w:rFonts w:ascii="Arial" w:eastAsiaTheme="minorEastAsia" w:hAnsi="Arial" w:cs="Arial"/>
                <w:lang w:eastAsia="it-IT"/>
              </w:rPr>
              <w:t>problemi.</w:t>
            </w:r>
          </w:p>
        </w:tc>
      </w:tr>
    </w:tbl>
    <w:p w14:paraId="795AE1C7" w14:textId="5E0493B5" w:rsidR="0012622E" w:rsidRPr="008B4AB9" w:rsidRDefault="0012622E" w:rsidP="00F96CFC">
      <w:pPr>
        <w:spacing w:after="0"/>
        <w:rPr>
          <w:rFonts w:ascii="Arial" w:hAnsi="Arial"/>
        </w:rPr>
      </w:pPr>
    </w:p>
    <w:sectPr w:rsidR="0012622E" w:rsidRPr="008B4AB9" w:rsidSect="009D1A91">
      <w:pgSz w:w="16817" w:h="11901" w:orient="landscape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34B1"/>
    <w:multiLevelType w:val="hybridMultilevel"/>
    <w:tmpl w:val="665683D2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193"/>
    <w:multiLevelType w:val="hybridMultilevel"/>
    <w:tmpl w:val="BD7CDE98"/>
    <w:lvl w:ilvl="0" w:tplc="F3FC8B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52E"/>
    <w:rsid w:val="00005C89"/>
    <w:rsid w:val="00006E41"/>
    <w:rsid w:val="00013AAA"/>
    <w:rsid w:val="00033167"/>
    <w:rsid w:val="00056FAD"/>
    <w:rsid w:val="00090089"/>
    <w:rsid w:val="000A7357"/>
    <w:rsid w:val="00101012"/>
    <w:rsid w:val="00112FD1"/>
    <w:rsid w:val="00123191"/>
    <w:rsid w:val="0012622E"/>
    <w:rsid w:val="001863C9"/>
    <w:rsid w:val="001940D4"/>
    <w:rsid w:val="001C311D"/>
    <w:rsid w:val="001D068E"/>
    <w:rsid w:val="00216C46"/>
    <w:rsid w:val="00237648"/>
    <w:rsid w:val="002561CF"/>
    <w:rsid w:val="00267BB4"/>
    <w:rsid w:val="00291FC1"/>
    <w:rsid w:val="002B6888"/>
    <w:rsid w:val="00301BAA"/>
    <w:rsid w:val="00310B75"/>
    <w:rsid w:val="003113D2"/>
    <w:rsid w:val="00314B45"/>
    <w:rsid w:val="00333EF1"/>
    <w:rsid w:val="00335C62"/>
    <w:rsid w:val="00357DC5"/>
    <w:rsid w:val="00374894"/>
    <w:rsid w:val="003843FB"/>
    <w:rsid w:val="00392F81"/>
    <w:rsid w:val="003A4107"/>
    <w:rsid w:val="003C1526"/>
    <w:rsid w:val="003F6157"/>
    <w:rsid w:val="00435FAB"/>
    <w:rsid w:val="00442008"/>
    <w:rsid w:val="0045461F"/>
    <w:rsid w:val="00460908"/>
    <w:rsid w:val="0047676F"/>
    <w:rsid w:val="0049452E"/>
    <w:rsid w:val="005330EC"/>
    <w:rsid w:val="00563046"/>
    <w:rsid w:val="005818A0"/>
    <w:rsid w:val="00585F11"/>
    <w:rsid w:val="00587CE4"/>
    <w:rsid w:val="005A567F"/>
    <w:rsid w:val="005D1D01"/>
    <w:rsid w:val="005D60FC"/>
    <w:rsid w:val="005E68C9"/>
    <w:rsid w:val="00616467"/>
    <w:rsid w:val="0062498E"/>
    <w:rsid w:val="00636CA6"/>
    <w:rsid w:val="0064529D"/>
    <w:rsid w:val="00647B2F"/>
    <w:rsid w:val="00686A0C"/>
    <w:rsid w:val="00697A2A"/>
    <w:rsid w:val="006C50C6"/>
    <w:rsid w:val="006E091A"/>
    <w:rsid w:val="00726D0B"/>
    <w:rsid w:val="00793946"/>
    <w:rsid w:val="00822BD2"/>
    <w:rsid w:val="00824DBE"/>
    <w:rsid w:val="00836E3D"/>
    <w:rsid w:val="008519A0"/>
    <w:rsid w:val="00892AC9"/>
    <w:rsid w:val="008B4AB9"/>
    <w:rsid w:val="008E3D71"/>
    <w:rsid w:val="0093379C"/>
    <w:rsid w:val="0095270D"/>
    <w:rsid w:val="009A3D19"/>
    <w:rsid w:val="009D1A91"/>
    <w:rsid w:val="009F322C"/>
    <w:rsid w:val="00A013A2"/>
    <w:rsid w:val="00A11B47"/>
    <w:rsid w:val="00A5152E"/>
    <w:rsid w:val="00A75A1E"/>
    <w:rsid w:val="00AA6E1F"/>
    <w:rsid w:val="00AA72BF"/>
    <w:rsid w:val="00AC4405"/>
    <w:rsid w:val="00AD3649"/>
    <w:rsid w:val="00AD53D7"/>
    <w:rsid w:val="00AE5075"/>
    <w:rsid w:val="00B3480E"/>
    <w:rsid w:val="00B62F6B"/>
    <w:rsid w:val="00B66EE5"/>
    <w:rsid w:val="00B67F60"/>
    <w:rsid w:val="00B72F93"/>
    <w:rsid w:val="00B758C9"/>
    <w:rsid w:val="00BE1CC6"/>
    <w:rsid w:val="00BE3226"/>
    <w:rsid w:val="00BE4BB4"/>
    <w:rsid w:val="00BF2422"/>
    <w:rsid w:val="00C031DF"/>
    <w:rsid w:val="00C06667"/>
    <w:rsid w:val="00C46B40"/>
    <w:rsid w:val="00C47852"/>
    <w:rsid w:val="00C50923"/>
    <w:rsid w:val="00C77A05"/>
    <w:rsid w:val="00CA0B3D"/>
    <w:rsid w:val="00CF7F58"/>
    <w:rsid w:val="00D06517"/>
    <w:rsid w:val="00D74365"/>
    <w:rsid w:val="00D86F3D"/>
    <w:rsid w:val="00D87A29"/>
    <w:rsid w:val="00DA7F4C"/>
    <w:rsid w:val="00DB1BB2"/>
    <w:rsid w:val="00DB522F"/>
    <w:rsid w:val="00DD21E6"/>
    <w:rsid w:val="00DD27A3"/>
    <w:rsid w:val="00E61937"/>
    <w:rsid w:val="00E64477"/>
    <w:rsid w:val="00E66D56"/>
    <w:rsid w:val="00ED2688"/>
    <w:rsid w:val="00EE20E6"/>
    <w:rsid w:val="00F852C7"/>
    <w:rsid w:val="00F91361"/>
    <w:rsid w:val="00F9216E"/>
    <w:rsid w:val="00F96CFC"/>
    <w:rsid w:val="00FC0512"/>
    <w:rsid w:val="00FD2C82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04DE"/>
  <w14:defaultImageDpi w14:val="300"/>
  <w15:docId w15:val="{E47FAAFE-C584-4F0D-8B51-AD4EFABB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6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Sauro Boldrini</cp:lastModifiedBy>
  <cp:revision>25</cp:revision>
  <cp:lastPrinted>2020-03-13T14:00:00Z</cp:lastPrinted>
  <dcterms:created xsi:type="dcterms:W3CDTF">2020-06-12T08:36:00Z</dcterms:created>
  <dcterms:modified xsi:type="dcterms:W3CDTF">2020-07-01T11:04:00Z</dcterms:modified>
</cp:coreProperties>
</file>